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291" w:rsidRDefault="00CE2291" w:rsidP="00CE2291">
      <w:pPr>
        <w:pStyle w:val="2"/>
        <w:ind w:left="5638" w:firstLine="0"/>
      </w:pPr>
      <w:bookmarkStart w:id="0" w:name="_Toc238208244"/>
      <w:r>
        <w:t>Приложение</w:t>
      </w:r>
      <w:r>
        <w:rPr>
          <w:spacing w:val="-9"/>
        </w:rPr>
        <w:t xml:space="preserve"> </w:t>
      </w:r>
      <w:r>
        <w:t>1.</w:t>
      </w:r>
      <w:r>
        <w:rPr>
          <w:spacing w:val="-8"/>
        </w:rPr>
        <w:t xml:space="preserve"> </w:t>
      </w:r>
      <w:r>
        <w:t>Заявление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подключение</w:t>
      </w:r>
      <w:bookmarkStart w:id="1" w:name="_GoBack"/>
      <w:bookmarkEnd w:id="0"/>
      <w:bookmarkEnd w:id="1"/>
    </w:p>
    <w:p w:rsidR="00CE2291" w:rsidRDefault="00CE2291" w:rsidP="00CE2291">
      <w:pPr>
        <w:pStyle w:val="a3"/>
        <w:spacing w:before="10"/>
        <w:ind w:left="0"/>
        <w:jc w:val="left"/>
        <w:rPr>
          <w:rFonts w:ascii="Arial"/>
          <w:b/>
          <w:sz w:val="5"/>
        </w:rPr>
      </w:pPr>
    </w:p>
    <w:p w:rsidR="00CE2291" w:rsidRPr="00242AC8" w:rsidRDefault="00CE2291" w:rsidP="00CE2291">
      <w:pPr>
        <w:spacing w:before="184"/>
        <w:ind w:left="2677" w:right="253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ЗАЯВЛЕНИЕ</w:t>
      </w:r>
    </w:p>
    <w:p w:rsidR="00CE2291" w:rsidRDefault="00CE2291" w:rsidP="00CE2291">
      <w:pPr>
        <w:pStyle w:val="a3"/>
        <w:ind w:left="2677" w:right="2534"/>
        <w:jc w:val="center"/>
      </w:pPr>
      <w:r>
        <w:rPr>
          <w:spacing w:val="-2"/>
        </w:rPr>
        <w:t>на</w:t>
      </w:r>
      <w:r>
        <w:t xml:space="preserve"> </w:t>
      </w:r>
      <w:r>
        <w:rPr>
          <w:spacing w:val="-2"/>
        </w:rPr>
        <w:t>подключение</w:t>
      </w:r>
      <w:r>
        <w:rPr>
          <w:spacing w:val="4"/>
        </w:rPr>
        <w:t xml:space="preserve"> </w:t>
      </w:r>
      <w:r>
        <w:rPr>
          <w:spacing w:val="-2"/>
        </w:rPr>
        <w:t>Клиента</w:t>
      </w:r>
      <w:r>
        <w:rPr>
          <w:spacing w:val="1"/>
        </w:rPr>
        <w:t xml:space="preserve"> </w:t>
      </w:r>
      <w:r>
        <w:rPr>
          <w:spacing w:val="-2"/>
        </w:rPr>
        <w:t>к</w:t>
      </w:r>
      <w:r>
        <w:rPr>
          <w:spacing w:val="1"/>
        </w:rPr>
        <w:t xml:space="preserve"> </w:t>
      </w:r>
      <w:r>
        <w:rPr>
          <w:spacing w:val="-2"/>
        </w:rPr>
        <w:t>сервису</w:t>
      </w:r>
      <w:r>
        <w:rPr>
          <w:spacing w:val="-4"/>
        </w:rPr>
        <w:t xml:space="preserve"> </w:t>
      </w:r>
      <w:r>
        <w:rPr>
          <w:spacing w:val="-2"/>
        </w:rPr>
        <w:t>Интернет</w:t>
      </w:r>
      <w:r>
        <w:rPr>
          <w:rFonts w:ascii="Arial MT" w:hAnsi="Arial MT"/>
          <w:spacing w:val="-2"/>
        </w:rPr>
        <w:t>-</w:t>
      </w:r>
      <w:r>
        <w:rPr>
          <w:spacing w:val="-4"/>
        </w:rPr>
        <w:t>банк</w:t>
      </w:r>
    </w:p>
    <w:p w:rsidR="00CE2291" w:rsidRDefault="00CE2291" w:rsidP="00CE2291">
      <w:pPr>
        <w:pStyle w:val="a3"/>
        <w:spacing w:before="36"/>
        <w:ind w:left="0"/>
        <w:jc w:val="left"/>
        <w:rPr>
          <w:sz w:val="18"/>
        </w:rPr>
      </w:pPr>
    </w:p>
    <w:p w:rsidR="00CE2291" w:rsidRDefault="00CE2291" w:rsidP="00CE2291">
      <w:pPr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Клиента: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5801"/>
      </w:tblGrid>
      <w:tr w:rsidR="00CE2291" w:rsidTr="00CE2291">
        <w:trPr>
          <w:trHeight w:val="285"/>
        </w:trPr>
        <w:tc>
          <w:tcPr>
            <w:tcW w:w="2979" w:type="dxa"/>
            <w:shd w:val="clear" w:color="auto" w:fill="DEEAF6"/>
          </w:tcPr>
          <w:p w:rsidR="00CE2291" w:rsidRDefault="00CE2291" w:rsidP="00E75EBF">
            <w:pPr>
              <w:pStyle w:val="TableParagraph"/>
              <w:spacing w:before="49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Наименование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Клиента</w:t>
            </w:r>
          </w:p>
        </w:tc>
        <w:tc>
          <w:tcPr>
            <w:tcW w:w="5801" w:type="dxa"/>
          </w:tcPr>
          <w:p w:rsidR="00CE2291" w:rsidRDefault="00CE229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2291" w:rsidTr="00CE2291">
        <w:trPr>
          <w:trHeight w:val="246"/>
        </w:trPr>
        <w:tc>
          <w:tcPr>
            <w:tcW w:w="2979" w:type="dxa"/>
            <w:shd w:val="clear" w:color="auto" w:fill="DEEAF6"/>
          </w:tcPr>
          <w:p w:rsidR="00CE2291" w:rsidRDefault="00CE2291" w:rsidP="00E75EBF">
            <w:pPr>
              <w:pStyle w:val="TableParagraph"/>
              <w:spacing w:before="30"/>
              <w:ind w:left="108"/>
              <w:rPr>
                <w:sz w:val="17"/>
              </w:rPr>
            </w:pPr>
            <w:r>
              <w:rPr>
                <w:sz w:val="17"/>
              </w:rPr>
              <w:t>ИНН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КПП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Клиента</w:t>
            </w:r>
          </w:p>
        </w:tc>
        <w:tc>
          <w:tcPr>
            <w:tcW w:w="5801" w:type="dxa"/>
          </w:tcPr>
          <w:p w:rsidR="00CE2291" w:rsidRDefault="00CE229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2291" w:rsidTr="00CE2291">
        <w:trPr>
          <w:trHeight w:val="246"/>
        </w:trPr>
        <w:tc>
          <w:tcPr>
            <w:tcW w:w="2979" w:type="dxa"/>
            <w:shd w:val="clear" w:color="auto" w:fill="DEEAF6"/>
          </w:tcPr>
          <w:p w:rsidR="00CE2291" w:rsidRDefault="00CE2291" w:rsidP="00E75EBF">
            <w:pPr>
              <w:pStyle w:val="TableParagraph"/>
              <w:spacing w:before="30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ФИО руководителя,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должность</w:t>
            </w:r>
          </w:p>
        </w:tc>
        <w:tc>
          <w:tcPr>
            <w:tcW w:w="5801" w:type="dxa"/>
          </w:tcPr>
          <w:p w:rsidR="00CE2291" w:rsidRDefault="00CE229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2291" w:rsidTr="00CE2291">
        <w:trPr>
          <w:trHeight w:val="246"/>
        </w:trPr>
        <w:tc>
          <w:tcPr>
            <w:tcW w:w="2979" w:type="dxa"/>
            <w:shd w:val="clear" w:color="auto" w:fill="DEEAF6"/>
          </w:tcPr>
          <w:p w:rsidR="00CE2291" w:rsidRDefault="00CE2291" w:rsidP="00E75EBF">
            <w:pPr>
              <w:pStyle w:val="TableParagraph"/>
              <w:spacing w:before="23"/>
              <w:ind w:left="108"/>
              <w:rPr>
                <w:sz w:val="17"/>
              </w:rPr>
            </w:pPr>
            <w:r>
              <w:rPr>
                <w:spacing w:val="-4"/>
                <w:sz w:val="17"/>
              </w:rPr>
              <w:t>Контактный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телефон</w:t>
            </w:r>
          </w:p>
        </w:tc>
        <w:tc>
          <w:tcPr>
            <w:tcW w:w="5801" w:type="dxa"/>
          </w:tcPr>
          <w:p w:rsidR="00CE2291" w:rsidRDefault="00CE229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E2291" w:rsidRDefault="00CE2291" w:rsidP="00CE2291">
      <w:pPr>
        <w:spacing w:before="61" w:line="242" w:lineRule="auto"/>
        <w:ind w:right="526"/>
        <w:jc w:val="both"/>
        <w:rPr>
          <w:sz w:val="17"/>
        </w:rPr>
      </w:pPr>
      <w:r>
        <w:rPr>
          <w:rFonts w:ascii="Arial" w:hAnsi="Arial"/>
          <w:b/>
          <w:sz w:val="17"/>
        </w:rPr>
        <w:t xml:space="preserve">Настоящим заявляем </w:t>
      </w:r>
      <w:r>
        <w:rPr>
          <w:sz w:val="17"/>
        </w:rPr>
        <w:t>о заключении Договора оказания услуг юридическим лицам и индивидуальным предпринимателям с использованием сервиса Интернет</w:t>
      </w:r>
      <w:r>
        <w:rPr>
          <w:rFonts w:ascii="Arial MT" w:hAnsi="Arial MT"/>
          <w:sz w:val="17"/>
        </w:rPr>
        <w:t>-</w:t>
      </w:r>
      <w:r>
        <w:rPr>
          <w:sz w:val="17"/>
        </w:rPr>
        <w:t>банк в рамках Договора комплексного банковского обслуживания</w:t>
      </w:r>
      <w:r>
        <w:rPr>
          <w:spacing w:val="-9"/>
          <w:sz w:val="17"/>
        </w:rPr>
        <w:t xml:space="preserve"> </w:t>
      </w:r>
      <w:r>
        <w:rPr>
          <w:sz w:val="17"/>
        </w:rPr>
        <w:t>путем</w:t>
      </w:r>
      <w:r>
        <w:rPr>
          <w:spacing w:val="-9"/>
          <w:sz w:val="17"/>
        </w:rPr>
        <w:t xml:space="preserve"> </w:t>
      </w:r>
      <w:r>
        <w:rPr>
          <w:sz w:val="17"/>
        </w:rPr>
        <w:t>присоединения</w:t>
      </w:r>
      <w:r>
        <w:rPr>
          <w:spacing w:val="-10"/>
          <w:sz w:val="17"/>
        </w:rPr>
        <w:t xml:space="preserve"> </w:t>
      </w:r>
      <w:r>
        <w:rPr>
          <w:sz w:val="17"/>
        </w:rPr>
        <w:t>в</w:t>
      </w:r>
      <w:r>
        <w:rPr>
          <w:spacing w:val="-9"/>
          <w:sz w:val="17"/>
        </w:rPr>
        <w:t xml:space="preserve"> </w:t>
      </w:r>
      <w:r>
        <w:rPr>
          <w:sz w:val="17"/>
        </w:rPr>
        <w:t>соответствии</w:t>
      </w:r>
      <w:r>
        <w:rPr>
          <w:spacing w:val="-10"/>
          <w:sz w:val="17"/>
        </w:rPr>
        <w:t xml:space="preserve"> </w:t>
      </w:r>
      <w:r>
        <w:rPr>
          <w:sz w:val="17"/>
        </w:rPr>
        <w:t>со</w:t>
      </w:r>
      <w:r>
        <w:rPr>
          <w:spacing w:val="-12"/>
          <w:sz w:val="17"/>
        </w:rPr>
        <w:t xml:space="preserve"> </w:t>
      </w:r>
      <w:r>
        <w:rPr>
          <w:sz w:val="17"/>
        </w:rPr>
        <w:t>статьей</w:t>
      </w:r>
      <w:r>
        <w:rPr>
          <w:spacing w:val="-8"/>
          <w:sz w:val="17"/>
        </w:rPr>
        <w:t xml:space="preserve"> </w:t>
      </w:r>
      <w:r>
        <w:rPr>
          <w:sz w:val="17"/>
        </w:rPr>
        <w:t>428</w:t>
      </w:r>
      <w:r>
        <w:rPr>
          <w:spacing w:val="-10"/>
          <w:sz w:val="17"/>
        </w:rPr>
        <w:t xml:space="preserve"> </w:t>
      </w:r>
      <w:r>
        <w:rPr>
          <w:sz w:val="17"/>
        </w:rPr>
        <w:t>Гражданского</w:t>
      </w:r>
      <w:r>
        <w:rPr>
          <w:spacing w:val="-10"/>
          <w:sz w:val="17"/>
        </w:rPr>
        <w:t xml:space="preserve"> </w:t>
      </w:r>
      <w:r>
        <w:rPr>
          <w:sz w:val="17"/>
        </w:rPr>
        <w:t>кодекса</w:t>
      </w:r>
      <w:r>
        <w:rPr>
          <w:spacing w:val="-9"/>
          <w:sz w:val="17"/>
        </w:rPr>
        <w:t xml:space="preserve"> </w:t>
      </w:r>
      <w:r>
        <w:rPr>
          <w:sz w:val="17"/>
        </w:rPr>
        <w:t>РФ</w:t>
      </w:r>
      <w:r>
        <w:rPr>
          <w:spacing w:val="-10"/>
          <w:sz w:val="17"/>
        </w:rPr>
        <w:t xml:space="preserve"> </w:t>
      </w:r>
      <w:r>
        <w:rPr>
          <w:sz w:val="17"/>
        </w:rPr>
        <w:t>к</w:t>
      </w:r>
      <w:r>
        <w:rPr>
          <w:spacing w:val="-10"/>
          <w:sz w:val="17"/>
        </w:rPr>
        <w:t xml:space="preserve"> </w:t>
      </w:r>
      <w:r>
        <w:rPr>
          <w:sz w:val="17"/>
        </w:rPr>
        <w:t>«Правилам открытия, ведения и закрытия банковских счетов юридических лиц (резидентов/нерезидентов) ООО РНКО «ФИНПИЛОТ», если клиент не был присоединен к  «Правилам открытия, ведения и закрытия банковских счетов юридических лиц (резидентов/нерезидентов) ООО РНКО «ФИНПИЛОТ» и Тарифам РНКО в целом»</w:t>
      </w:r>
      <w:r w:rsidRPr="00D979E4">
        <w:rPr>
          <w:spacing w:val="-9"/>
          <w:sz w:val="17"/>
        </w:rPr>
        <w:t>/</w:t>
      </w:r>
      <w:r>
        <w:rPr>
          <w:sz w:val="17"/>
        </w:rPr>
        <w:t xml:space="preserve"> </w:t>
      </w:r>
    </w:p>
    <w:p w:rsidR="00CE2291" w:rsidRDefault="00CE2291" w:rsidP="00CE2291">
      <w:pPr>
        <w:spacing w:before="62"/>
        <w:ind w:left="147" w:right="527"/>
        <w:jc w:val="both"/>
        <w:rPr>
          <w:sz w:val="17"/>
        </w:rPr>
      </w:pPr>
      <w:r>
        <w:rPr>
          <w:rFonts w:ascii="Arial" w:hAnsi="Arial"/>
          <w:b/>
          <w:sz w:val="17"/>
        </w:rPr>
        <w:t>Подтверждаем</w:t>
      </w:r>
      <w:r>
        <w:rPr>
          <w:sz w:val="17"/>
        </w:rPr>
        <w:t>,</w:t>
      </w:r>
      <w:r>
        <w:rPr>
          <w:spacing w:val="-1"/>
          <w:sz w:val="17"/>
        </w:rPr>
        <w:t xml:space="preserve"> </w:t>
      </w:r>
      <w:r>
        <w:rPr>
          <w:sz w:val="17"/>
        </w:rPr>
        <w:t>что</w:t>
      </w:r>
      <w:r>
        <w:rPr>
          <w:spacing w:val="-2"/>
          <w:sz w:val="17"/>
        </w:rPr>
        <w:t xml:space="preserve"> </w:t>
      </w:r>
      <w:r>
        <w:rPr>
          <w:sz w:val="17"/>
        </w:rPr>
        <w:t>до</w:t>
      </w:r>
      <w:r>
        <w:rPr>
          <w:spacing w:val="-2"/>
          <w:sz w:val="17"/>
        </w:rPr>
        <w:t xml:space="preserve"> </w:t>
      </w:r>
      <w:r>
        <w:rPr>
          <w:sz w:val="17"/>
        </w:rPr>
        <w:t>заключения</w:t>
      </w:r>
      <w:r>
        <w:rPr>
          <w:spacing w:val="-2"/>
          <w:sz w:val="17"/>
        </w:rPr>
        <w:t xml:space="preserve"> </w:t>
      </w:r>
      <w:r>
        <w:rPr>
          <w:sz w:val="17"/>
        </w:rPr>
        <w:t>Договора оказания</w:t>
      </w:r>
      <w:r>
        <w:rPr>
          <w:spacing w:val="-2"/>
          <w:sz w:val="17"/>
        </w:rPr>
        <w:t xml:space="preserve"> </w:t>
      </w:r>
      <w:r>
        <w:rPr>
          <w:sz w:val="17"/>
        </w:rPr>
        <w:t>услуг</w:t>
      </w:r>
      <w:r>
        <w:rPr>
          <w:spacing w:val="-1"/>
          <w:sz w:val="17"/>
        </w:rPr>
        <w:t xml:space="preserve"> </w:t>
      </w:r>
      <w:r>
        <w:rPr>
          <w:sz w:val="17"/>
        </w:rPr>
        <w:t>юридическим</w:t>
      </w:r>
      <w:r>
        <w:rPr>
          <w:spacing w:val="-1"/>
          <w:sz w:val="17"/>
        </w:rPr>
        <w:t xml:space="preserve"> </w:t>
      </w:r>
      <w:r>
        <w:rPr>
          <w:sz w:val="17"/>
        </w:rPr>
        <w:t>лицам</w:t>
      </w:r>
      <w:r>
        <w:rPr>
          <w:spacing w:val="-7"/>
          <w:sz w:val="17"/>
        </w:rPr>
        <w:t xml:space="preserve"> </w:t>
      </w:r>
      <w:r>
        <w:rPr>
          <w:sz w:val="17"/>
        </w:rPr>
        <w:t>и индивидуальным предпринимателям с</w:t>
      </w:r>
      <w:r>
        <w:rPr>
          <w:spacing w:val="-4"/>
          <w:sz w:val="17"/>
        </w:rPr>
        <w:t xml:space="preserve"> </w:t>
      </w:r>
      <w:r>
        <w:rPr>
          <w:sz w:val="17"/>
        </w:rPr>
        <w:t>использованием</w:t>
      </w:r>
      <w:r>
        <w:rPr>
          <w:spacing w:val="-5"/>
          <w:sz w:val="17"/>
        </w:rPr>
        <w:t xml:space="preserve"> </w:t>
      </w:r>
      <w:r>
        <w:rPr>
          <w:sz w:val="17"/>
        </w:rPr>
        <w:t>сервиса</w:t>
      </w:r>
      <w:r>
        <w:rPr>
          <w:spacing w:val="-4"/>
          <w:sz w:val="17"/>
        </w:rPr>
        <w:t xml:space="preserve"> </w:t>
      </w:r>
      <w:r>
        <w:rPr>
          <w:sz w:val="17"/>
        </w:rPr>
        <w:t>Интернет</w:t>
      </w:r>
      <w:r>
        <w:rPr>
          <w:rFonts w:ascii="Arial MT" w:hAnsi="Arial MT"/>
          <w:sz w:val="17"/>
        </w:rPr>
        <w:t>-</w:t>
      </w:r>
      <w:r>
        <w:rPr>
          <w:sz w:val="17"/>
        </w:rPr>
        <w:t>банк</w:t>
      </w:r>
      <w:r>
        <w:rPr>
          <w:spacing w:val="-3"/>
          <w:sz w:val="17"/>
        </w:rPr>
        <w:t xml:space="preserve"> </w:t>
      </w:r>
      <w:r>
        <w:rPr>
          <w:sz w:val="17"/>
        </w:rPr>
        <w:t>(далее</w:t>
      </w:r>
      <w:r>
        <w:rPr>
          <w:spacing w:val="-1"/>
          <w:sz w:val="17"/>
        </w:rPr>
        <w:t xml:space="preserve"> </w:t>
      </w:r>
      <w:r>
        <w:rPr>
          <w:w w:val="140"/>
          <w:sz w:val="17"/>
        </w:rPr>
        <w:t>—</w:t>
      </w:r>
      <w:r>
        <w:rPr>
          <w:spacing w:val="-16"/>
          <w:w w:val="140"/>
          <w:sz w:val="17"/>
        </w:rPr>
        <w:t xml:space="preserve"> </w:t>
      </w:r>
      <w:r>
        <w:rPr>
          <w:sz w:val="17"/>
        </w:rPr>
        <w:t>Договор),</w:t>
      </w:r>
      <w:r>
        <w:rPr>
          <w:spacing w:val="-2"/>
          <w:sz w:val="17"/>
        </w:rPr>
        <w:t xml:space="preserve"> </w:t>
      </w:r>
      <w:r>
        <w:rPr>
          <w:sz w:val="17"/>
        </w:rPr>
        <w:t>ознакомились</w:t>
      </w:r>
      <w:r>
        <w:rPr>
          <w:spacing w:val="-5"/>
          <w:sz w:val="17"/>
        </w:rPr>
        <w:t xml:space="preserve"> </w:t>
      </w:r>
      <w:r>
        <w:rPr>
          <w:sz w:val="17"/>
        </w:rPr>
        <w:t>с</w:t>
      </w:r>
      <w:r>
        <w:rPr>
          <w:spacing w:val="-4"/>
          <w:sz w:val="17"/>
        </w:rPr>
        <w:t xml:space="preserve"> </w:t>
      </w:r>
      <w:r>
        <w:rPr>
          <w:sz w:val="17"/>
        </w:rPr>
        <w:t>положениями</w:t>
      </w:r>
      <w:r>
        <w:rPr>
          <w:spacing w:val="-2"/>
          <w:sz w:val="17"/>
        </w:rPr>
        <w:t xml:space="preserve"> </w:t>
      </w:r>
      <w:r>
        <w:rPr>
          <w:sz w:val="17"/>
        </w:rPr>
        <w:t>выше</w:t>
      </w:r>
      <w:r>
        <w:rPr>
          <w:spacing w:val="-4"/>
          <w:sz w:val="17"/>
        </w:rPr>
        <w:t xml:space="preserve"> </w:t>
      </w:r>
      <w:r>
        <w:rPr>
          <w:sz w:val="17"/>
        </w:rPr>
        <w:t xml:space="preserve">указанных Правил и Тарифов РНКО, размещенных на официальном сайте ООО РНКО «ФИНПИЛОТ»   в сети Интернет </w:t>
      </w:r>
      <w:hyperlink r:id="rId5" w:history="1">
        <w:r w:rsidRPr="00665FE4">
          <w:rPr>
            <w:rStyle w:val="a6"/>
            <w:sz w:val="17"/>
          </w:rPr>
          <w:t>https://finpilot.su/</w:t>
        </w:r>
      </w:hyperlink>
      <w:r>
        <w:rPr>
          <w:sz w:val="17"/>
        </w:rPr>
        <w:t xml:space="preserve"> </w:t>
      </w:r>
      <w:hyperlink r:id="rId6">
        <w:r>
          <w:rPr>
            <w:rFonts w:ascii="Arial MT" w:hAnsi="Arial MT"/>
            <w:color w:val="0000FF"/>
            <w:sz w:val="17"/>
            <w:u w:val="single" w:color="0000FF"/>
          </w:rPr>
          <w:t xml:space="preserve"> </w:t>
        </w:r>
        <w:r>
          <w:rPr>
            <w:sz w:val="17"/>
          </w:rPr>
          <w:t>,</w:t>
        </w:r>
      </w:hyperlink>
      <w:r>
        <w:rPr>
          <w:sz w:val="17"/>
        </w:rPr>
        <w:t xml:space="preserve"> а также подтверждаем свое согласие с условиями Договора и Тарифами РНКО.</w:t>
      </w:r>
    </w:p>
    <w:p w:rsidR="00CE2291" w:rsidRDefault="00CE2291" w:rsidP="00CE2291">
      <w:pPr>
        <w:spacing w:before="70" w:line="242" w:lineRule="auto"/>
        <w:ind w:left="147" w:right="529"/>
        <w:jc w:val="both"/>
        <w:rPr>
          <w:sz w:val="17"/>
        </w:rPr>
      </w:pPr>
      <w:r>
        <w:rPr>
          <w:rFonts w:ascii="Arial" w:hAnsi="Arial"/>
          <w:b/>
          <w:sz w:val="17"/>
        </w:rPr>
        <w:t>Подтверждаем</w:t>
      </w:r>
      <w:r>
        <w:rPr>
          <w:sz w:val="17"/>
        </w:rPr>
        <w:t>, что все разделы указанных Правил, а также Тарифы, разъяснены нам в полном объеме. Со всеми условиями Правил полностью согласны, в том числе с условиями об ответственности РНКО и Клиента, Правилами безопасной работы при использовании сервиса Интернет</w:t>
      </w:r>
      <w:r>
        <w:rPr>
          <w:rFonts w:ascii="Arial MT" w:hAnsi="Arial MT"/>
          <w:sz w:val="17"/>
        </w:rPr>
        <w:t>-</w:t>
      </w:r>
      <w:r>
        <w:rPr>
          <w:sz w:val="17"/>
        </w:rPr>
        <w:t>банк и порядком внесения изменений и дополнений в Правила. Уведомлены об условиях использования сервиса Интернет</w:t>
      </w:r>
      <w:r>
        <w:rPr>
          <w:rFonts w:ascii="Arial MT" w:hAnsi="Arial MT"/>
          <w:sz w:val="17"/>
        </w:rPr>
        <w:t>-</w:t>
      </w:r>
      <w:r>
        <w:rPr>
          <w:sz w:val="17"/>
        </w:rPr>
        <w:t>РНКО (электронного средства платежа), в частности, о любых ограничениях способов и мест использования, случаях повышенного риска использования указанного электронного средства платежа, в том числе о мерах безопасной работы с указанным электронным средством платежа.</w:t>
      </w:r>
    </w:p>
    <w:p w:rsidR="00CE2291" w:rsidRDefault="00CE2291" w:rsidP="00CE2291">
      <w:pPr>
        <w:spacing w:before="58"/>
        <w:ind w:left="147"/>
        <w:rPr>
          <w:rFonts w:ascii="Arial" w:hAnsi="Arial"/>
          <w:b/>
          <w:sz w:val="17"/>
        </w:rPr>
      </w:pPr>
      <w:r>
        <w:rPr>
          <w:rFonts w:ascii="Arial" w:hAnsi="Arial"/>
          <w:b/>
          <w:spacing w:val="-2"/>
          <w:sz w:val="17"/>
        </w:rPr>
        <w:t>Обязуемся:</w:t>
      </w:r>
    </w:p>
    <w:p w:rsidR="00CE2291" w:rsidRDefault="00CE2291" w:rsidP="00CE2291">
      <w:pPr>
        <w:pStyle w:val="a5"/>
        <w:numPr>
          <w:ilvl w:val="0"/>
          <w:numId w:val="1"/>
        </w:numPr>
        <w:tabs>
          <w:tab w:val="left" w:pos="508"/>
        </w:tabs>
        <w:spacing w:before="0"/>
        <w:ind w:right="525"/>
        <w:rPr>
          <w:rFonts w:ascii="Arial MT" w:hAnsi="Arial MT"/>
          <w:sz w:val="17"/>
        </w:rPr>
      </w:pPr>
      <w:r>
        <w:rPr>
          <w:rFonts w:ascii="Arial" w:hAnsi="Arial"/>
          <w:b/>
          <w:sz w:val="17"/>
        </w:rPr>
        <w:t xml:space="preserve">выполнять </w:t>
      </w:r>
      <w:r>
        <w:rPr>
          <w:sz w:val="17"/>
        </w:rPr>
        <w:t>все условия Правил оказания услуг юридическим лицам и индивидуальным предпринимателям с использованием сервиса Интернет</w:t>
      </w:r>
      <w:r>
        <w:rPr>
          <w:rFonts w:ascii="Arial MT" w:hAnsi="Arial MT"/>
          <w:sz w:val="17"/>
        </w:rPr>
        <w:t>-</w:t>
      </w:r>
      <w:r>
        <w:rPr>
          <w:sz w:val="17"/>
        </w:rPr>
        <w:t>банк в ООО РНКО «ФИНПИЛОТ»  , в том числе, оплачивать РНКО вознаграждение за обслуживание в сервисе Интернет</w:t>
      </w:r>
      <w:r>
        <w:rPr>
          <w:rFonts w:ascii="Arial MT" w:hAnsi="Arial MT"/>
          <w:sz w:val="17"/>
        </w:rPr>
        <w:t>-</w:t>
      </w:r>
      <w:r>
        <w:rPr>
          <w:sz w:val="17"/>
        </w:rPr>
        <w:t>банк в порядке, установленном указанными Правилами, в размере и в сроки, установленные Тарифами, действующими на момент оказания соответствующей услуги</w:t>
      </w:r>
      <w:r>
        <w:rPr>
          <w:rFonts w:ascii="Arial MT" w:hAnsi="Arial MT"/>
          <w:sz w:val="17"/>
        </w:rPr>
        <w:t>.</w:t>
      </w:r>
    </w:p>
    <w:p w:rsidR="00CE2291" w:rsidRDefault="00CE2291" w:rsidP="00CE2291">
      <w:pPr>
        <w:pStyle w:val="a5"/>
        <w:numPr>
          <w:ilvl w:val="0"/>
          <w:numId w:val="1"/>
        </w:numPr>
        <w:tabs>
          <w:tab w:val="left" w:pos="508"/>
        </w:tabs>
        <w:spacing w:before="6" w:line="242" w:lineRule="auto"/>
        <w:ind w:right="527"/>
        <w:rPr>
          <w:sz w:val="17"/>
        </w:rPr>
      </w:pPr>
      <w:r>
        <w:rPr>
          <w:rFonts w:ascii="Arial" w:hAnsi="Arial"/>
          <w:b/>
          <w:sz w:val="17"/>
        </w:rPr>
        <w:t xml:space="preserve">обеспечивать </w:t>
      </w:r>
      <w:r>
        <w:rPr>
          <w:sz w:val="17"/>
        </w:rPr>
        <w:t>наличие денежных средств на нашем расчетном Счете для оплаты вознаграждения РНКО в соответствии с действующими Тарифами. Плату за обслуживание в сервисе Интернет</w:t>
      </w:r>
      <w:r>
        <w:rPr>
          <w:rFonts w:ascii="Arial MT" w:hAnsi="Arial MT"/>
          <w:sz w:val="17"/>
        </w:rPr>
        <w:t>-</w:t>
      </w:r>
      <w:r>
        <w:rPr>
          <w:sz w:val="17"/>
        </w:rPr>
        <w:t xml:space="preserve">банк просим списывать без дополнительного распоряжения с любого из наших Счетов, открытых в РНКО, на основании заранее данного </w:t>
      </w:r>
      <w:r>
        <w:rPr>
          <w:spacing w:val="-2"/>
          <w:sz w:val="17"/>
        </w:rPr>
        <w:t>акцепта.</w:t>
      </w:r>
    </w:p>
    <w:p w:rsidR="00CE2291" w:rsidRDefault="00CE2291" w:rsidP="00CE2291">
      <w:pPr>
        <w:spacing w:before="115"/>
        <w:ind w:left="147" w:right="530"/>
        <w:jc w:val="both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В связи с изложенным, просим подключить Клиента к сервису Интернет-банк и предоставить доступ и возможность</w:t>
      </w:r>
      <w:r>
        <w:rPr>
          <w:rFonts w:ascii="Arial" w:hAnsi="Arial"/>
          <w:b/>
          <w:spacing w:val="-1"/>
          <w:sz w:val="17"/>
        </w:rPr>
        <w:t xml:space="preserve"> </w:t>
      </w:r>
      <w:r>
        <w:rPr>
          <w:rFonts w:ascii="Arial" w:hAnsi="Arial"/>
          <w:b/>
          <w:sz w:val="17"/>
        </w:rPr>
        <w:t>использования</w:t>
      </w:r>
      <w:r>
        <w:rPr>
          <w:rFonts w:ascii="Arial" w:hAnsi="Arial"/>
          <w:b/>
          <w:spacing w:val="-3"/>
          <w:sz w:val="17"/>
        </w:rPr>
        <w:t xml:space="preserve"> </w:t>
      </w:r>
      <w:r>
        <w:rPr>
          <w:rFonts w:ascii="Arial" w:hAnsi="Arial"/>
          <w:b/>
          <w:sz w:val="17"/>
        </w:rPr>
        <w:t>сервиса</w:t>
      </w:r>
      <w:r>
        <w:rPr>
          <w:rFonts w:ascii="Arial" w:hAnsi="Arial"/>
          <w:b/>
          <w:spacing w:val="-3"/>
          <w:sz w:val="17"/>
        </w:rPr>
        <w:t xml:space="preserve"> </w:t>
      </w:r>
      <w:r>
        <w:rPr>
          <w:rFonts w:ascii="Arial" w:hAnsi="Arial"/>
          <w:b/>
          <w:sz w:val="17"/>
        </w:rPr>
        <w:t>Интернет-банк</w:t>
      </w:r>
      <w:r>
        <w:rPr>
          <w:rFonts w:ascii="Arial" w:hAnsi="Arial"/>
          <w:b/>
          <w:spacing w:val="-1"/>
          <w:sz w:val="17"/>
        </w:rPr>
        <w:t xml:space="preserve"> </w:t>
      </w:r>
      <w:r>
        <w:rPr>
          <w:rFonts w:ascii="Arial" w:hAnsi="Arial"/>
          <w:b/>
          <w:sz w:val="17"/>
        </w:rPr>
        <w:t>посредством</w:t>
      </w:r>
      <w:r>
        <w:rPr>
          <w:rFonts w:ascii="Arial" w:hAnsi="Arial"/>
          <w:b/>
          <w:spacing w:val="-1"/>
          <w:sz w:val="17"/>
        </w:rPr>
        <w:t xml:space="preserve"> </w:t>
      </w:r>
      <w:r>
        <w:rPr>
          <w:rFonts w:ascii="Arial" w:hAnsi="Arial"/>
          <w:b/>
          <w:sz w:val="17"/>
        </w:rPr>
        <w:t>регистрации</w:t>
      </w:r>
      <w:r>
        <w:rPr>
          <w:rFonts w:ascii="Arial" w:hAnsi="Arial"/>
          <w:b/>
          <w:spacing w:val="-1"/>
          <w:sz w:val="17"/>
        </w:rPr>
        <w:t xml:space="preserve"> </w:t>
      </w:r>
      <w:r>
        <w:rPr>
          <w:rFonts w:ascii="Arial" w:hAnsi="Arial"/>
          <w:b/>
          <w:sz w:val="17"/>
        </w:rPr>
        <w:t>вышеуказанных</w:t>
      </w:r>
      <w:r>
        <w:rPr>
          <w:rFonts w:ascii="Arial" w:hAnsi="Arial"/>
          <w:b/>
          <w:spacing w:val="-3"/>
          <w:sz w:val="17"/>
        </w:rPr>
        <w:t xml:space="preserve"> </w:t>
      </w:r>
      <w:r>
        <w:rPr>
          <w:rFonts w:ascii="Arial" w:hAnsi="Arial"/>
          <w:b/>
          <w:sz w:val="17"/>
        </w:rPr>
        <w:t>данных</w:t>
      </w:r>
      <w:r>
        <w:rPr>
          <w:rFonts w:ascii="Arial" w:hAnsi="Arial"/>
          <w:b/>
          <w:spacing w:val="-3"/>
          <w:sz w:val="17"/>
        </w:rPr>
        <w:t xml:space="preserve"> </w:t>
      </w:r>
      <w:r>
        <w:rPr>
          <w:rFonts w:ascii="Arial" w:hAnsi="Arial"/>
          <w:b/>
          <w:sz w:val="17"/>
        </w:rPr>
        <w:t>Клиента и подключения для обслуживания в сервисе Интернет-банк всех Счетов Клиента.</w:t>
      </w:r>
    </w:p>
    <w:p w:rsidR="00CE2291" w:rsidRDefault="00CE2291" w:rsidP="00CE2291">
      <w:pPr>
        <w:pStyle w:val="a3"/>
        <w:spacing w:before="46"/>
        <w:ind w:left="0"/>
        <w:jc w:val="left"/>
        <w:rPr>
          <w:rFonts w:ascii="Arial"/>
          <w:b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2557"/>
        <w:gridCol w:w="1503"/>
        <w:gridCol w:w="1798"/>
        <w:gridCol w:w="1610"/>
        <w:gridCol w:w="2286"/>
      </w:tblGrid>
      <w:tr w:rsidR="00CE2291" w:rsidTr="00E75EBF">
        <w:trPr>
          <w:trHeight w:val="201"/>
        </w:trPr>
        <w:tc>
          <w:tcPr>
            <w:tcW w:w="4060" w:type="dxa"/>
            <w:gridSpan w:val="2"/>
          </w:tcPr>
          <w:p w:rsidR="00CE2291" w:rsidRPr="00CE2291" w:rsidRDefault="00CE2291" w:rsidP="00E75EBF">
            <w:pPr>
              <w:pStyle w:val="TableParagraph"/>
              <w:rPr>
                <w:rFonts w:ascii="Arial"/>
                <w:b/>
                <w:sz w:val="15"/>
                <w:lang w:val="ru-RU"/>
              </w:rPr>
            </w:pPr>
          </w:p>
          <w:p w:rsidR="00CE2291" w:rsidRDefault="00CE2291" w:rsidP="00E75EBF">
            <w:pPr>
              <w:pStyle w:val="TableParagraph"/>
              <w:spacing w:line="20" w:lineRule="exact"/>
              <w:ind w:left="108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F1E7196" wp14:editId="0DF85B31">
                      <wp:extent cx="2146935" cy="6985"/>
                      <wp:effectExtent l="9525" t="0" r="0" b="2539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46935" cy="6985"/>
                                <a:chOff x="0" y="0"/>
                                <a:chExt cx="2146935" cy="698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216"/>
                                  <a:ext cx="2146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46935">
                                      <a:moveTo>
                                        <a:pt x="0" y="0"/>
                                      </a:moveTo>
                                      <a:lnTo>
                                        <a:pt x="2146811" y="0"/>
                                      </a:lnTo>
                                    </a:path>
                                  </a:pathLst>
                                </a:custGeom>
                                <a:ln w="643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2AE150" id="Group 13" o:spid="_x0000_s1026" style="width:169.05pt;height:.55pt;mso-position-horizontal-relative:char;mso-position-vertical-relative:line" coordsize="214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">
                      <v:shape id="Graphic 14" o:spid="_x0000_s1027" style="position:absolute;top:32;width:21469;height:12;visibility:visible;mso-wrap-style:square;v-text-anchor:top" coordsize="2146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" path="m,l2146811,e" filled="f" strokeweight=".178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08" w:type="dxa"/>
            <w:gridSpan w:val="2"/>
          </w:tcPr>
          <w:p w:rsidR="00CE2291" w:rsidRDefault="00CE2291" w:rsidP="00E75EBF">
            <w:pPr>
              <w:pStyle w:val="TableParagraph"/>
              <w:tabs>
                <w:tab w:val="left" w:pos="2989"/>
              </w:tabs>
              <w:spacing w:line="180" w:lineRule="exact"/>
              <w:ind w:left="1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 xml:space="preserve">/ </w:t>
            </w:r>
            <w:r>
              <w:rPr>
                <w:rFonts w:ascii="Arial MT"/>
                <w:sz w:val="16"/>
                <w:u w:val="single"/>
              </w:rPr>
              <w:tab/>
            </w:r>
            <w:r>
              <w:rPr>
                <w:rFonts w:ascii="Arial MT"/>
                <w:spacing w:val="-10"/>
                <w:sz w:val="16"/>
              </w:rPr>
              <w:t>/</w:t>
            </w:r>
          </w:p>
        </w:tc>
        <w:tc>
          <w:tcPr>
            <w:tcW w:w="2286" w:type="dxa"/>
          </w:tcPr>
          <w:p w:rsidR="00CE2291" w:rsidRDefault="00CE2291" w:rsidP="00E75EBF">
            <w:pPr>
              <w:pStyle w:val="TableParagraph"/>
              <w:spacing w:line="181" w:lineRule="exact"/>
              <w:ind w:left="135" w:right="6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М.П.</w:t>
            </w:r>
          </w:p>
        </w:tc>
      </w:tr>
      <w:tr w:rsidR="00CE2291" w:rsidTr="00E75EBF">
        <w:trPr>
          <w:trHeight w:val="219"/>
        </w:trPr>
        <w:tc>
          <w:tcPr>
            <w:tcW w:w="2557" w:type="dxa"/>
          </w:tcPr>
          <w:p w:rsidR="00CE2291" w:rsidRDefault="00CE2291" w:rsidP="00E75EBF">
            <w:pPr>
              <w:pStyle w:val="TableParagraph"/>
              <w:spacing w:before="3"/>
              <w:ind w:left="1416"/>
              <w:rPr>
                <w:sz w:val="14"/>
              </w:rPr>
            </w:pPr>
            <w:r>
              <w:rPr>
                <w:spacing w:val="-2"/>
                <w:sz w:val="14"/>
              </w:rPr>
              <w:t>Подпись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Клиента</w:t>
            </w:r>
          </w:p>
        </w:tc>
        <w:tc>
          <w:tcPr>
            <w:tcW w:w="1503" w:type="dxa"/>
          </w:tcPr>
          <w:p w:rsidR="00CE2291" w:rsidRDefault="00CE2291" w:rsidP="00E75EB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08" w:type="dxa"/>
            <w:gridSpan w:val="2"/>
          </w:tcPr>
          <w:p w:rsidR="00CE2291" w:rsidRDefault="00CE2291" w:rsidP="00E75EBF">
            <w:pPr>
              <w:pStyle w:val="TableParagraph"/>
              <w:spacing w:before="3"/>
              <w:ind w:right="18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ФИО</w:t>
            </w:r>
          </w:p>
        </w:tc>
        <w:tc>
          <w:tcPr>
            <w:tcW w:w="2286" w:type="dxa"/>
          </w:tcPr>
          <w:p w:rsidR="00CE2291" w:rsidRDefault="00CE2291" w:rsidP="00E75EB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E2291" w:rsidTr="00E75EBF">
        <w:trPr>
          <w:trHeight w:val="440"/>
        </w:trPr>
        <w:tc>
          <w:tcPr>
            <w:tcW w:w="9754" w:type="dxa"/>
            <w:gridSpan w:val="5"/>
            <w:tcBorders>
              <w:bottom w:val="single" w:sz="12" w:space="0" w:color="000000"/>
            </w:tcBorders>
          </w:tcPr>
          <w:p w:rsidR="00CE2291" w:rsidRDefault="00CE2291" w:rsidP="00E75EBF">
            <w:pPr>
              <w:pStyle w:val="TableParagraph"/>
              <w:tabs>
                <w:tab w:val="left" w:pos="1003"/>
                <w:tab w:val="left" w:pos="2593"/>
                <w:tab w:val="left" w:pos="3265"/>
              </w:tabs>
              <w:spacing w:before="5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Дата: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«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6"/>
              </w:rPr>
              <w:t xml:space="preserve">»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Arial MT" w:hAnsi="Arial MT"/>
                <w:spacing w:val="-5"/>
                <w:sz w:val="16"/>
              </w:rPr>
              <w:t>20</w:t>
            </w:r>
            <w:r>
              <w:rPr>
                <w:rFonts w:ascii="Arial MT" w:hAnsi="Arial MT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</w:tr>
      <w:tr w:rsidR="00CE2291" w:rsidTr="00E75EBF">
        <w:trPr>
          <w:trHeight w:val="266"/>
        </w:trPr>
        <w:tc>
          <w:tcPr>
            <w:tcW w:w="2557" w:type="dxa"/>
            <w:tcBorders>
              <w:top w:val="single" w:sz="12" w:space="0" w:color="000000"/>
            </w:tcBorders>
          </w:tcPr>
          <w:p w:rsidR="00CE2291" w:rsidRDefault="00CE229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  <w:tcBorders>
              <w:top w:val="single" w:sz="12" w:space="0" w:color="000000"/>
            </w:tcBorders>
          </w:tcPr>
          <w:p w:rsidR="00CE2291" w:rsidRDefault="00CE229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8" w:type="dxa"/>
            <w:tcBorders>
              <w:top w:val="single" w:sz="12" w:space="0" w:color="000000"/>
            </w:tcBorders>
          </w:tcPr>
          <w:p w:rsidR="00CE2291" w:rsidRDefault="00CE2291" w:rsidP="00E75EBF">
            <w:pPr>
              <w:pStyle w:val="TableParagraph"/>
              <w:ind w:left="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ОТМЕТКИ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РНКО:</w:t>
            </w:r>
          </w:p>
        </w:tc>
        <w:tc>
          <w:tcPr>
            <w:tcW w:w="1610" w:type="dxa"/>
            <w:tcBorders>
              <w:top w:val="single" w:sz="12" w:space="0" w:color="000000"/>
            </w:tcBorders>
          </w:tcPr>
          <w:p w:rsidR="00CE2291" w:rsidRDefault="00CE229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86" w:type="dxa"/>
            <w:tcBorders>
              <w:top w:val="single" w:sz="12" w:space="0" w:color="000000"/>
            </w:tcBorders>
          </w:tcPr>
          <w:p w:rsidR="00CE2291" w:rsidRDefault="00CE229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E2291" w:rsidTr="00E75EBF">
        <w:trPr>
          <w:trHeight w:val="343"/>
        </w:trPr>
        <w:tc>
          <w:tcPr>
            <w:tcW w:w="2557" w:type="dxa"/>
          </w:tcPr>
          <w:p w:rsidR="00CE2291" w:rsidRDefault="00CE2291" w:rsidP="00E75EBF">
            <w:pPr>
              <w:pStyle w:val="TableParagraph"/>
              <w:spacing w:before="80"/>
              <w:ind w:left="108"/>
              <w:rPr>
                <w:sz w:val="16"/>
              </w:rPr>
            </w:pPr>
            <w:r>
              <w:rPr>
                <w:sz w:val="16"/>
              </w:rPr>
              <w:t>Заявление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принято</w:t>
            </w:r>
          </w:p>
        </w:tc>
        <w:tc>
          <w:tcPr>
            <w:tcW w:w="1503" w:type="dxa"/>
          </w:tcPr>
          <w:p w:rsidR="00CE2291" w:rsidRDefault="00CE2291" w:rsidP="00E75EBF">
            <w:pPr>
              <w:pStyle w:val="TableParagraph"/>
              <w:tabs>
                <w:tab w:val="left" w:pos="452"/>
                <w:tab w:val="left" w:pos="942"/>
                <w:tab w:val="left" w:pos="1385"/>
              </w:tabs>
              <w:spacing w:before="80"/>
              <w:ind w:left="9"/>
              <w:rPr>
                <w:sz w:val="16"/>
              </w:rPr>
            </w:pP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10"/>
                <w:sz w:val="16"/>
                <w:u w:val="single"/>
              </w:rPr>
              <w:t>.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20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1798" w:type="dxa"/>
          </w:tcPr>
          <w:p w:rsidR="00CE2291" w:rsidRDefault="00CE2291" w:rsidP="00E75EBF">
            <w:pPr>
              <w:pStyle w:val="TableParagraph"/>
              <w:tabs>
                <w:tab w:val="left" w:pos="1068"/>
                <w:tab w:val="left" w:pos="1514"/>
              </w:tabs>
              <w:spacing w:before="77"/>
              <w:ind w:left="67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ab/>
            </w:r>
            <w:r>
              <w:rPr>
                <w:rFonts w:ascii="Arial MT"/>
                <w:spacing w:val="-10"/>
                <w:sz w:val="16"/>
              </w:rPr>
              <w:t>: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1610" w:type="dxa"/>
          </w:tcPr>
          <w:p w:rsidR="00CE2291" w:rsidRDefault="00CE2291" w:rsidP="00E75EBF">
            <w:pPr>
              <w:pStyle w:val="TableParagraph"/>
              <w:tabs>
                <w:tab w:val="left" w:pos="1492"/>
              </w:tabs>
              <w:spacing w:before="77"/>
              <w:ind w:left="3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2286" w:type="dxa"/>
          </w:tcPr>
          <w:p w:rsidR="00CE2291" w:rsidRDefault="00CE2291" w:rsidP="00E75EBF">
            <w:pPr>
              <w:pStyle w:val="TableParagraph"/>
              <w:tabs>
                <w:tab w:val="left" w:pos="1907"/>
              </w:tabs>
              <w:spacing w:before="77"/>
              <w:ind w:right="6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</w:tr>
      <w:tr w:rsidR="00CE2291" w:rsidTr="00E75EBF">
        <w:trPr>
          <w:trHeight w:val="261"/>
        </w:trPr>
        <w:tc>
          <w:tcPr>
            <w:tcW w:w="2557" w:type="dxa"/>
          </w:tcPr>
          <w:p w:rsidR="00CE2291" w:rsidRDefault="00CE2291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97" w:type="dxa"/>
            <w:gridSpan w:val="4"/>
          </w:tcPr>
          <w:p w:rsidR="00CE2291" w:rsidRDefault="00CE2291" w:rsidP="00E75EBF">
            <w:pPr>
              <w:pStyle w:val="TableParagraph"/>
              <w:tabs>
                <w:tab w:val="left" w:pos="7005"/>
              </w:tabs>
              <w:spacing w:before="80" w:line="162" w:lineRule="exact"/>
              <w:ind w:left="9"/>
              <w:rPr>
                <w:rFonts w:ascii="Times New Roman" w:hAnsi="Times New Roman"/>
                <w:sz w:val="16"/>
              </w:rPr>
            </w:pPr>
          </w:p>
        </w:tc>
      </w:tr>
    </w:tbl>
    <w:p w:rsidR="0001566E" w:rsidRDefault="0001566E" w:rsidP="00CE2291"/>
    <w:sectPr w:rsidR="0001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9B048B"/>
    <w:multiLevelType w:val="hybridMultilevel"/>
    <w:tmpl w:val="D6308662"/>
    <w:lvl w:ilvl="0" w:tplc="E51E4378">
      <w:numFmt w:val="bullet"/>
      <w:lvlText w:val=""/>
      <w:lvlJc w:val="left"/>
      <w:pPr>
        <w:ind w:left="5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CEBC79FA">
      <w:numFmt w:val="bullet"/>
      <w:lvlText w:val="•"/>
      <w:lvlJc w:val="left"/>
      <w:pPr>
        <w:ind w:left="1484" w:hanging="361"/>
      </w:pPr>
      <w:rPr>
        <w:rFonts w:hint="default"/>
        <w:lang w:val="ru-RU" w:eastAsia="en-US" w:bidi="ar-SA"/>
      </w:rPr>
    </w:lvl>
    <w:lvl w:ilvl="2" w:tplc="F580F3C0">
      <w:numFmt w:val="bullet"/>
      <w:lvlText w:val="•"/>
      <w:lvlJc w:val="left"/>
      <w:pPr>
        <w:ind w:left="2469" w:hanging="361"/>
      </w:pPr>
      <w:rPr>
        <w:rFonts w:hint="default"/>
        <w:lang w:val="ru-RU" w:eastAsia="en-US" w:bidi="ar-SA"/>
      </w:rPr>
    </w:lvl>
    <w:lvl w:ilvl="3" w:tplc="8D0CA1CA">
      <w:numFmt w:val="bullet"/>
      <w:lvlText w:val="•"/>
      <w:lvlJc w:val="left"/>
      <w:pPr>
        <w:ind w:left="3454" w:hanging="361"/>
      </w:pPr>
      <w:rPr>
        <w:rFonts w:hint="default"/>
        <w:lang w:val="ru-RU" w:eastAsia="en-US" w:bidi="ar-SA"/>
      </w:rPr>
    </w:lvl>
    <w:lvl w:ilvl="4" w:tplc="6E22AE48">
      <w:numFmt w:val="bullet"/>
      <w:lvlText w:val="•"/>
      <w:lvlJc w:val="left"/>
      <w:pPr>
        <w:ind w:left="4439" w:hanging="361"/>
      </w:pPr>
      <w:rPr>
        <w:rFonts w:hint="default"/>
        <w:lang w:val="ru-RU" w:eastAsia="en-US" w:bidi="ar-SA"/>
      </w:rPr>
    </w:lvl>
    <w:lvl w:ilvl="5" w:tplc="B08429E4">
      <w:numFmt w:val="bullet"/>
      <w:lvlText w:val="•"/>
      <w:lvlJc w:val="left"/>
      <w:pPr>
        <w:ind w:left="5424" w:hanging="361"/>
      </w:pPr>
      <w:rPr>
        <w:rFonts w:hint="default"/>
        <w:lang w:val="ru-RU" w:eastAsia="en-US" w:bidi="ar-SA"/>
      </w:rPr>
    </w:lvl>
    <w:lvl w:ilvl="6" w:tplc="95CA0948">
      <w:numFmt w:val="bullet"/>
      <w:lvlText w:val="•"/>
      <w:lvlJc w:val="left"/>
      <w:pPr>
        <w:ind w:left="6409" w:hanging="361"/>
      </w:pPr>
      <w:rPr>
        <w:rFonts w:hint="default"/>
        <w:lang w:val="ru-RU" w:eastAsia="en-US" w:bidi="ar-SA"/>
      </w:rPr>
    </w:lvl>
    <w:lvl w:ilvl="7" w:tplc="785E3124">
      <w:numFmt w:val="bullet"/>
      <w:lvlText w:val="•"/>
      <w:lvlJc w:val="left"/>
      <w:pPr>
        <w:ind w:left="7393" w:hanging="361"/>
      </w:pPr>
      <w:rPr>
        <w:rFonts w:hint="default"/>
        <w:lang w:val="ru-RU" w:eastAsia="en-US" w:bidi="ar-SA"/>
      </w:rPr>
    </w:lvl>
    <w:lvl w:ilvl="8" w:tplc="A54CFD2A">
      <w:numFmt w:val="bullet"/>
      <w:lvlText w:val="•"/>
      <w:lvlJc w:val="left"/>
      <w:pPr>
        <w:ind w:left="8378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291"/>
    <w:rsid w:val="0001566E"/>
    <w:rsid w:val="00192B0C"/>
    <w:rsid w:val="00CE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164A0-699E-4552-BC79-56B64227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E229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CE2291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CE2291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CE22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E2291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CE2291"/>
    <w:rPr>
      <w:rFonts w:ascii="Microsoft Sans Serif" w:eastAsia="Microsoft Sans Serif" w:hAnsi="Microsoft Sans Serif" w:cs="Microsoft Sans Serif"/>
      <w:sz w:val="20"/>
      <w:szCs w:val="20"/>
    </w:rPr>
  </w:style>
  <w:style w:type="paragraph" w:styleId="a5">
    <w:name w:val="List Paragraph"/>
    <w:basedOn w:val="a"/>
    <w:uiPriority w:val="1"/>
    <w:qFormat/>
    <w:rsid w:val="00CE2291"/>
    <w:pPr>
      <w:spacing w:before="58"/>
      <w:ind w:left="1420" w:hanging="852"/>
      <w:jc w:val="both"/>
    </w:pPr>
  </w:style>
  <w:style w:type="paragraph" w:customStyle="1" w:styleId="TableParagraph">
    <w:name w:val="Table Paragraph"/>
    <w:basedOn w:val="a"/>
    <w:uiPriority w:val="1"/>
    <w:qFormat/>
    <w:rsid w:val="00CE2291"/>
  </w:style>
  <w:style w:type="character" w:styleId="a6">
    <w:name w:val="Hyperlink"/>
    <w:basedOn w:val="a0"/>
    <w:uiPriority w:val="99"/>
    <w:unhideWhenUsed/>
    <w:rsid w:val="00CE22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ergotransbank.com/" TargetMode="External"/><Relationship Id="rId5" Type="http://schemas.openxmlformats.org/officeDocument/2006/relationships/hyperlink" Target="https://finpilot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2026-08-25T10:36:00Z</dcterms:created>
  <dcterms:modified xsi:type="dcterms:W3CDTF">2026-08-25T10:48:00Z</dcterms:modified>
</cp:coreProperties>
</file>